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A066" w14:textId="3F3772FE" w:rsidR="00793687" w:rsidRDefault="00CA2465" w:rsidP="00CA2465">
      <w:pPr>
        <w:spacing w:line="360" w:lineRule="auto"/>
        <w:ind w:left="-567" w:right="-567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CAMPAÑA 25 DE NOVIEMBRE</w:t>
      </w:r>
      <w:r w:rsidR="00280B7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285B6A6" w14:textId="77777777" w:rsidR="00344361" w:rsidRDefault="00DF47C4" w:rsidP="00344361">
      <w:pPr>
        <w:spacing w:line="360" w:lineRule="auto"/>
        <w:ind w:left="-567" w:right="-567"/>
        <w:jc w:val="center"/>
        <w:rPr>
          <w:rFonts w:ascii="Arial" w:hAnsi="Arial" w:cs="Arial"/>
          <w:b/>
          <w:i/>
          <w:sz w:val="22"/>
          <w:szCs w:val="22"/>
        </w:rPr>
      </w:pPr>
      <w:r w:rsidRPr="00DF47C4">
        <w:rPr>
          <w:rFonts w:ascii="Arial" w:hAnsi="Arial" w:cs="Arial"/>
          <w:b/>
          <w:i/>
          <w:sz w:val="22"/>
          <w:szCs w:val="22"/>
        </w:rPr>
        <w:t xml:space="preserve">RELACIONES </w:t>
      </w:r>
      <w:r w:rsidR="00280B76">
        <w:rPr>
          <w:rFonts w:ascii="Arial" w:hAnsi="Arial" w:cs="Arial"/>
          <w:b/>
          <w:i/>
          <w:sz w:val="22"/>
          <w:szCs w:val="22"/>
        </w:rPr>
        <w:t xml:space="preserve">AFECTIVAS </w:t>
      </w:r>
      <w:r w:rsidRPr="00DF47C4">
        <w:rPr>
          <w:rFonts w:ascii="Arial" w:hAnsi="Arial" w:cs="Arial"/>
          <w:b/>
          <w:i/>
          <w:sz w:val="22"/>
          <w:szCs w:val="22"/>
        </w:rPr>
        <w:t>SALUDABLES</w:t>
      </w:r>
      <w:r w:rsidR="00344361">
        <w:rPr>
          <w:rFonts w:ascii="Arial" w:hAnsi="Arial" w:cs="Arial"/>
          <w:b/>
          <w:i/>
          <w:sz w:val="22"/>
          <w:szCs w:val="22"/>
        </w:rPr>
        <w:t>:</w:t>
      </w:r>
      <w:r w:rsidRPr="00DF47C4">
        <w:rPr>
          <w:rFonts w:ascii="Arial" w:hAnsi="Arial" w:cs="Arial"/>
          <w:b/>
          <w:i/>
          <w:sz w:val="22"/>
          <w:szCs w:val="22"/>
        </w:rPr>
        <w:t xml:space="preserve"> </w:t>
      </w:r>
      <w:r w:rsidR="00344361">
        <w:rPr>
          <w:rFonts w:ascii="Arial" w:hAnsi="Arial" w:cs="Arial"/>
          <w:b/>
          <w:i/>
          <w:sz w:val="22"/>
          <w:szCs w:val="22"/>
        </w:rPr>
        <w:t>CONSTRUYAMOS DESDE LA BASE</w:t>
      </w:r>
    </w:p>
    <w:p w14:paraId="1B210838" w14:textId="0EBCFDD6" w:rsidR="00327FA1" w:rsidRPr="00DF47C4" w:rsidRDefault="00327FA1" w:rsidP="00CA2465">
      <w:pPr>
        <w:spacing w:line="360" w:lineRule="auto"/>
        <w:ind w:left="-567" w:right="-567"/>
        <w:jc w:val="center"/>
        <w:rPr>
          <w:rFonts w:ascii="Arial" w:hAnsi="Arial" w:cs="Arial"/>
          <w:b/>
          <w:i/>
          <w:sz w:val="22"/>
          <w:szCs w:val="22"/>
        </w:rPr>
      </w:pPr>
    </w:p>
    <w:p w14:paraId="5D451C11" w14:textId="77777777" w:rsidR="00327FA1" w:rsidRPr="00DF47C4" w:rsidRDefault="00327FA1" w:rsidP="00327FA1">
      <w:pPr>
        <w:spacing w:line="360" w:lineRule="auto"/>
        <w:ind w:left="-567" w:right="-567"/>
        <w:jc w:val="both"/>
        <w:rPr>
          <w:rFonts w:ascii="Arial" w:hAnsi="Arial" w:cs="Arial"/>
          <w:b/>
          <w:i/>
          <w:sz w:val="22"/>
          <w:szCs w:val="22"/>
        </w:rPr>
      </w:pPr>
    </w:p>
    <w:p w14:paraId="3BAC8917" w14:textId="0892B8FC" w:rsidR="00AB2DE0" w:rsidRDefault="001E7F3C" w:rsidP="00AB2DE0">
      <w:pPr>
        <w:tabs>
          <w:tab w:val="left" w:pos="360"/>
          <w:tab w:val="left" w:pos="720"/>
          <w:tab w:val="left" w:pos="1080"/>
          <w:tab w:val="left" w:pos="1800"/>
        </w:tabs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campaña de</w:t>
      </w:r>
      <w:r w:rsidR="00C64C89">
        <w:rPr>
          <w:rFonts w:ascii="Arial" w:hAnsi="Arial" w:cs="Arial"/>
          <w:sz w:val="22"/>
          <w:szCs w:val="22"/>
        </w:rPr>
        <w:t>l 25 de noviembre</w:t>
      </w:r>
      <w:r w:rsidR="00D442DA">
        <w:rPr>
          <w:rFonts w:ascii="Arial" w:hAnsi="Arial" w:cs="Arial"/>
          <w:sz w:val="22"/>
          <w:szCs w:val="22"/>
        </w:rPr>
        <w:t>,</w:t>
      </w:r>
      <w:r w:rsidR="00C64C89">
        <w:rPr>
          <w:rFonts w:ascii="Arial" w:hAnsi="Arial" w:cs="Arial"/>
          <w:sz w:val="22"/>
          <w:szCs w:val="22"/>
        </w:rPr>
        <w:t xml:space="preserve"> </w:t>
      </w:r>
      <w:r w:rsidR="002260AD">
        <w:rPr>
          <w:rFonts w:ascii="Arial" w:hAnsi="Arial" w:cs="Arial"/>
          <w:sz w:val="22"/>
          <w:szCs w:val="22"/>
        </w:rPr>
        <w:t>propuesta desde la Comisión de Igualdad</w:t>
      </w:r>
      <w:r w:rsidR="00D442DA">
        <w:rPr>
          <w:rFonts w:ascii="Arial" w:hAnsi="Arial" w:cs="Arial"/>
          <w:sz w:val="22"/>
          <w:szCs w:val="22"/>
        </w:rPr>
        <w:t>,</w:t>
      </w:r>
      <w:r w:rsidR="002260AD">
        <w:rPr>
          <w:rFonts w:ascii="Arial" w:hAnsi="Arial" w:cs="Arial"/>
          <w:sz w:val="22"/>
          <w:szCs w:val="22"/>
        </w:rPr>
        <w:t xml:space="preserve"> </w:t>
      </w:r>
      <w:r w:rsidR="00C64C89">
        <w:rPr>
          <w:rFonts w:ascii="Arial" w:hAnsi="Arial" w:cs="Arial"/>
          <w:sz w:val="22"/>
          <w:szCs w:val="22"/>
        </w:rPr>
        <w:t xml:space="preserve">se centra este año en las Relaciones afectivas saludables como base </w:t>
      </w:r>
      <w:r w:rsidR="00C64C89" w:rsidRPr="00DF47C4">
        <w:rPr>
          <w:rFonts w:ascii="Arial" w:hAnsi="Arial" w:cs="Arial"/>
          <w:sz w:val="22"/>
          <w:szCs w:val="22"/>
        </w:rPr>
        <w:t xml:space="preserve">para </w:t>
      </w:r>
      <w:r w:rsidR="0047316C">
        <w:rPr>
          <w:rFonts w:ascii="Arial" w:hAnsi="Arial" w:cs="Arial"/>
          <w:sz w:val="22"/>
          <w:szCs w:val="22"/>
        </w:rPr>
        <w:t>l</w:t>
      </w:r>
      <w:r w:rsidR="00C64C89" w:rsidRPr="00DF47C4">
        <w:rPr>
          <w:rFonts w:ascii="Arial" w:hAnsi="Arial" w:cs="Arial"/>
          <w:sz w:val="22"/>
          <w:szCs w:val="22"/>
        </w:rPr>
        <w:t xml:space="preserve">a construcción igualitaria de </w:t>
      </w:r>
      <w:r w:rsidR="0047316C">
        <w:rPr>
          <w:rFonts w:ascii="Arial" w:hAnsi="Arial" w:cs="Arial"/>
          <w:sz w:val="22"/>
          <w:szCs w:val="22"/>
        </w:rPr>
        <w:t xml:space="preserve">las </w:t>
      </w:r>
      <w:r w:rsidR="00C64C89" w:rsidRPr="00DF47C4">
        <w:rPr>
          <w:rFonts w:ascii="Arial" w:hAnsi="Arial" w:cs="Arial"/>
          <w:sz w:val="22"/>
          <w:szCs w:val="22"/>
        </w:rPr>
        <w:t xml:space="preserve">relaciones de pareja y </w:t>
      </w:r>
      <w:r w:rsidR="0047316C">
        <w:rPr>
          <w:rFonts w:ascii="Arial" w:hAnsi="Arial" w:cs="Arial"/>
          <w:sz w:val="22"/>
          <w:szCs w:val="22"/>
        </w:rPr>
        <w:t xml:space="preserve">para </w:t>
      </w:r>
      <w:r w:rsidR="00C64C89" w:rsidRPr="00DF47C4">
        <w:rPr>
          <w:rFonts w:ascii="Arial" w:hAnsi="Arial" w:cs="Arial"/>
          <w:sz w:val="22"/>
          <w:szCs w:val="22"/>
        </w:rPr>
        <w:t>la prevención de la violencia de género</w:t>
      </w:r>
      <w:r w:rsidR="00C64C89">
        <w:rPr>
          <w:rFonts w:ascii="Arial" w:hAnsi="Arial" w:cs="Arial"/>
          <w:sz w:val="22"/>
          <w:szCs w:val="22"/>
        </w:rPr>
        <w:t>.</w:t>
      </w:r>
      <w:r w:rsidR="00182E2E">
        <w:rPr>
          <w:rFonts w:ascii="Arial" w:hAnsi="Arial" w:cs="Arial"/>
          <w:sz w:val="22"/>
          <w:szCs w:val="22"/>
        </w:rPr>
        <w:t xml:space="preserve"> El objetivo es </w:t>
      </w:r>
      <w:r w:rsidR="00223954">
        <w:rPr>
          <w:rFonts w:ascii="Arial" w:hAnsi="Arial" w:cs="Arial"/>
          <w:sz w:val="22"/>
          <w:szCs w:val="22"/>
        </w:rPr>
        <w:t xml:space="preserve">favorecer la reflexión de toda la comunidad universitaria </w:t>
      </w:r>
      <w:r w:rsidR="00AD0BED">
        <w:rPr>
          <w:rFonts w:ascii="Arial" w:hAnsi="Arial" w:cs="Arial"/>
          <w:sz w:val="22"/>
          <w:szCs w:val="22"/>
        </w:rPr>
        <w:t>sobre la forma de relacionarnos y</w:t>
      </w:r>
      <w:r w:rsidR="00EE5F0F">
        <w:rPr>
          <w:rFonts w:ascii="Arial" w:hAnsi="Arial" w:cs="Arial"/>
          <w:sz w:val="22"/>
          <w:szCs w:val="22"/>
        </w:rPr>
        <w:t>, tal como recoge la imagen de la campaña</w:t>
      </w:r>
      <w:r w:rsidR="004D7B18">
        <w:rPr>
          <w:rFonts w:ascii="Arial" w:hAnsi="Arial" w:cs="Arial"/>
          <w:sz w:val="22"/>
          <w:szCs w:val="22"/>
        </w:rPr>
        <w:t xml:space="preserve"> a través de un iceberg</w:t>
      </w:r>
      <w:r w:rsidR="00EE5F0F">
        <w:rPr>
          <w:rFonts w:ascii="Arial" w:hAnsi="Arial" w:cs="Arial"/>
          <w:sz w:val="22"/>
          <w:szCs w:val="22"/>
        </w:rPr>
        <w:t>,</w:t>
      </w:r>
      <w:r w:rsidR="00AD0BED">
        <w:rPr>
          <w:rFonts w:ascii="Arial" w:hAnsi="Arial" w:cs="Arial"/>
          <w:sz w:val="22"/>
          <w:szCs w:val="22"/>
        </w:rPr>
        <w:t xml:space="preserve"> la </w:t>
      </w:r>
      <w:r w:rsidR="005A1456">
        <w:rPr>
          <w:rFonts w:ascii="Arial" w:hAnsi="Arial" w:cs="Arial"/>
          <w:sz w:val="22"/>
          <w:szCs w:val="22"/>
        </w:rPr>
        <w:t>importancia</w:t>
      </w:r>
      <w:r w:rsidR="00AD0BED">
        <w:rPr>
          <w:rFonts w:ascii="Arial" w:hAnsi="Arial" w:cs="Arial"/>
          <w:sz w:val="22"/>
          <w:szCs w:val="22"/>
        </w:rPr>
        <w:t xml:space="preserve"> de conceptos como respeto, diálogo </w:t>
      </w:r>
      <w:r w:rsidR="00A04877">
        <w:rPr>
          <w:rFonts w:ascii="Arial" w:hAnsi="Arial" w:cs="Arial"/>
          <w:sz w:val="22"/>
          <w:szCs w:val="22"/>
        </w:rPr>
        <w:t xml:space="preserve">y buen trato </w:t>
      </w:r>
      <w:r w:rsidR="00303FEB">
        <w:rPr>
          <w:rFonts w:ascii="Arial" w:hAnsi="Arial" w:cs="Arial"/>
          <w:sz w:val="22"/>
          <w:szCs w:val="22"/>
        </w:rPr>
        <w:t>en</w:t>
      </w:r>
      <w:r w:rsidR="00EE5F0F">
        <w:rPr>
          <w:rFonts w:ascii="Arial" w:hAnsi="Arial" w:cs="Arial"/>
          <w:sz w:val="22"/>
          <w:szCs w:val="22"/>
        </w:rPr>
        <w:t xml:space="preserve"> la base de</w:t>
      </w:r>
      <w:r w:rsidR="00303FEB">
        <w:rPr>
          <w:rFonts w:ascii="Arial" w:hAnsi="Arial" w:cs="Arial"/>
          <w:sz w:val="22"/>
          <w:szCs w:val="22"/>
        </w:rPr>
        <w:t xml:space="preserve"> </w:t>
      </w:r>
      <w:r w:rsidR="004D7B18">
        <w:rPr>
          <w:rFonts w:ascii="Arial" w:hAnsi="Arial" w:cs="Arial"/>
          <w:sz w:val="22"/>
          <w:szCs w:val="22"/>
        </w:rPr>
        <w:t>unas</w:t>
      </w:r>
      <w:r w:rsidR="00303FEB">
        <w:rPr>
          <w:rFonts w:ascii="Arial" w:hAnsi="Arial" w:cs="Arial"/>
          <w:sz w:val="22"/>
          <w:szCs w:val="22"/>
        </w:rPr>
        <w:t xml:space="preserve"> relaciones afectivas</w:t>
      </w:r>
      <w:r w:rsidR="00EE5F0F">
        <w:rPr>
          <w:rFonts w:ascii="Arial" w:hAnsi="Arial" w:cs="Arial"/>
          <w:sz w:val="22"/>
          <w:szCs w:val="22"/>
        </w:rPr>
        <w:t xml:space="preserve"> saludables</w:t>
      </w:r>
      <w:r w:rsidR="00172FB0">
        <w:rPr>
          <w:rFonts w:ascii="Arial" w:hAnsi="Arial" w:cs="Arial"/>
          <w:sz w:val="22"/>
          <w:szCs w:val="22"/>
        </w:rPr>
        <w:t>.</w:t>
      </w:r>
      <w:r w:rsidR="002363CF">
        <w:rPr>
          <w:rFonts w:ascii="Arial" w:hAnsi="Arial" w:cs="Arial"/>
          <w:sz w:val="22"/>
          <w:szCs w:val="22"/>
        </w:rPr>
        <w:t xml:space="preserve"> </w:t>
      </w:r>
    </w:p>
    <w:p w14:paraId="60A09FA4" w14:textId="77777777" w:rsidR="00327FA1" w:rsidRDefault="00327FA1" w:rsidP="004546F4">
      <w:pPr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207459EF" w14:textId="71FE9ECA" w:rsidR="009833B5" w:rsidRDefault="009833B5" w:rsidP="00327FA1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Fruto del trabajo en red </w:t>
      </w:r>
      <w:r w:rsidR="00C007BA">
        <w:rPr>
          <w:rFonts w:ascii="Arial" w:hAnsi="Arial" w:cs="Arial"/>
          <w:sz w:val="22"/>
          <w:szCs w:val="22"/>
        </w:rPr>
        <w:t>surge</w:t>
      </w:r>
      <w:r>
        <w:rPr>
          <w:rFonts w:ascii="Arial" w:hAnsi="Arial" w:cs="Arial"/>
          <w:sz w:val="22"/>
          <w:szCs w:val="22"/>
        </w:rPr>
        <w:t xml:space="preserve"> una</w:t>
      </w:r>
      <w:r w:rsidR="004700A1">
        <w:rPr>
          <w:rFonts w:ascii="Arial" w:hAnsi="Arial" w:cs="Arial"/>
          <w:sz w:val="22"/>
          <w:szCs w:val="22"/>
        </w:rPr>
        <w:t xml:space="preserve"> programación</w:t>
      </w:r>
      <w:r w:rsidR="00A16C70">
        <w:rPr>
          <w:rFonts w:ascii="Arial" w:hAnsi="Arial" w:cs="Arial"/>
          <w:sz w:val="22"/>
          <w:szCs w:val="22"/>
        </w:rPr>
        <w:t xml:space="preserve"> colaborativa</w:t>
      </w:r>
      <w:r w:rsidR="00660CEB">
        <w:rPr>
          <w:rFonts w:ascii="Arial" w:hAnsi="Arial" w:cs="Arial"/>
          <w:sz w:val="22"/>
          <w:szCs w:val="22"/>
        </w:rPr>
        <w:t xml:space="preserve"> que se extiende durante todo el mes de noviembre y en la que participan las distintas facultades y centros, así como servicios y Cátedras de nuestra universidad. </w:t>
      </w:r>
      <w:r w:rsidR="004700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A0D72" w14:textId="77777777" w:rsidR="002C69E5" w:rsidRDefault="002C69E5" w:rsidP="00327FA1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2356A7E9" w14:textId="03196509" w:rsidR="00AB2DE0" w:rsidRDefault="001840BB" w:rsidP="00AB2DE0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este modo</w:t>
      </w:r>
      <w:r w:rsidR="005006DB">
        <w:rPr>
          <w:rFonts w:ascii="Arial" w:hAnsi="Arial" w:cs="Arial"/>
          <w:sz w:val="22"/>
          <w:szCs w:val="22"/>
        </w:rPr>
        <w:t xml:space="preserve">, </w:t>
      </w:r>
      <w:r w:rsidR="00AB2DE0">
        <w:rPr>
          <w:rFonts w:ascii="Arial" w:hAnsi="Arial" w:cs="Arial"/>
          <w:sz w:val="22"/>
          <w:szCs w:val="22"/>
        </w:rPr>
        <w:t>para hacer material el lema “Construyamos desde la base”, se realizará una intervención en las escaleras de algunos centros, con palabras que ayudan a construir relaciones afectivas saludables</w:t>
      </w:r>
      <w:r w:rsidR="007A241B">
        <w:rPr>
          <w:rFonts w:ascii="Arial" w:hAnsi="Arial" w:cs="Arial"/>
          <w:sz w:val="22"/>
          <w:szCs w:val="22"/>
        </w:rPr>
        <w:t>, como coeducación, libertad</w:t>
      </w:r>
      <w:r w:rsidR="00D837B4">
        <w:rPr>
          <w:rFonts w:ascii="Arial" w:hAnsi="Arial" w:cs="Arial"/>
          <w:sz w:val="22"/>
          <w:szCs w:val="22"/>
        </w:rPr>
        <w:t>, empoderamiento o empatía</w:t>
      </w:r>
      <w:r w:rsidR="002B685B">
        <w:rPr>
          <w:rFonts w:ascii="Arial" w:hAnsi="Arial" w:cs="Arial"/>
          <w:sz w:val="22"/>
          <w:szCs w:val="22"/>
        </w:rPr>
        <w:t>.</w:t>
      </w:r>
    </w:p>
    <w:p w14:paraId="3E72E7ED" w14:textId="77777777" w:rsidR="002B685B" w:rsidRDefault="002B685B" w:rsidP="005006DB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6E39B0F1" w14:textId="12892F07" w:rsidR="005006DB" w:rsidRPr="007168B4" w:rsidRDefault="002B685B" w:rsidP="005006DB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006DB">
        <w:rPr>
          <w:rFonts w:ascii="Arial" w:hAnsi="Arial" w:cs="Arial"/>
          <w:sz w:val="22"/>
          <w:szCs w:val="22"/>
        </w:rPr>
        <w:t xml:space="preserve">esde la Unidad de Atención Psicológica (UNAP) se ha organizado un Curso-taller sobre Relaciones afectivas y sexuales saludables, que se desarrollará en 4 sesiones: 21 y 28 de noviembre y 18 y 19 de diciembre. Está dirigido a toda </w:t>
      </w:r>
      <w:r w:rsidR="007B1EC0">
        <w:rPr>
          <w:rFonts w:ascii="Arial" w:hAnsi="Arial" w:cs="Arial"/>
          <w:sz w:val="22"/>
          <w:szCs w:val="22"/>
        </w:rPr>
        <w:t>el alumnado</w:t>
      </w:r>
      <w:r w:rsidR="005006DB">
        <w:rPr>
          <w:rFonts w:ascii="Arial" w:hAnsi="Arial" w:cs="Arial"/>
          <w:sz w:val="22"/>
          <w:szCs w:val="22"/>
        </w:rPr>
        <w:t xml:space="preserve"> y el lugar es el Salón de Actos de la FCEP.</w:t>
      </w:r>
    </w:p>
    <w:p w14:paraId="3342B1FD" w14:textId="77777777" w:rsidR="001E38C8" w:rsidRPr="007168B4" w:rsidRDefault="001E38C8" w:rsidP="00327FA1">
      <w:pPr>
        <w:spacing w:line="360" w:lineRule="auto"/>
        <w:ind w:left="-567" w:right="-567"/>
        <w:jc w:val="both"/>
        <w:rPr>
          <w:rFonts w:ascii="Arial" w:hAnsi="Arial" w:cs="Arial"/>
          <w:b/>
          <w:sz w:val="22"/>
          <w:szCs w:val="22"/>
        </w:rPr>
      </w:pPr>
    </w:p>
    <w:p w14:paraId="17C24351" w14:textId="2761CB46" w:rsidR="007168B4" w:rsidRDefault="00A25F5E" w:rsidP="00327FA1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Ciclo Feminismos </w:t>
      </w:r>
      <w:r w:rsidR="00A21EF4">
        <w:rPr>
          <w:rFonts w:ascii="Arial" w:hAnsi="Arial" w:cs="Arial"/>
          <w:sz w:val="22"/>
          <w:szCs w:val="22"/>
        </w:rPr>
        <w:t>s. XXI</w:t>
      </w:r>
      <w:r w:rsidR="00295E29">
        <w:rPr>
          <w:rFonts w:ascii="Arial" w:hAnsi="Arial" w:cs="Arial"/>
          <w:sz w:val="22"/>
          <w:szCs w:val="22"/>
        </w:rPr>
        <w:t>,</w:t>
      </w:r>
      <w:r w:rsidR="00A21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organizado por la Cátedra Unesco de Resolución de Conflictos y el Vicerrectorado de Igualdad, </w:t>
      </w:r>
      <w:r w:rsidR="00BE4375">
        <w:rPr>
          <w:rFonts w:ascii="Arial" w:hAnsi="Arial" w:cs="Arial"/>
          <w:sz w:val="22"/>
          <w:szCs w:val="22"/>
        </w:rPr>
        <w:t>Inclusión y Compromiso Social</w:t>
      </w:r>
      <w:r w:rsidR="00295E29">
        <w:rPr>
          <w:rFonts w:ascii="Arial" w:hAnsi="Arial" w:cs="Arial"/>
          <w:sz w:val="22"/>
          <w:szCs w:val="22"/>
        </w:rPr>
        <w:t>,</w:t>
      </w:r>
      <w:r w:rsidR="00BE4375">
        <w:rPr>
          <w:rFonts w:ascii="Arial" w:hAnsi="Arial" w:cs="Arial"/>
          <w:sz w:val="22"/>
          <w:szCs w:val="22"/>
        </w:rPr>
        <w:t xml:space="preserve"> contará</w:t>
      </w:r>
      <w:r w:rsidR="005A6DDD">
        <w:rPr>
          <w:rFonts w:ascii="Arial" w:hAnsi="Arial" w:cs="Arial"/>
          <w:sz w:val="22"/>
          <w:szCs w:val="22"/>
        </w:rPr>
        <w:t xml:space="preserve"> en esta ocasión </w:t>
      </w:r>
      <w:r w:rsidR="00BE4375">
        <w:rPr>
          <w:rFonts w:ascii="Arial" w:hAnsi="Arial" w:cs="Arial"/>
          <w:sz w:val="22"/>
          <w:szCs w:val="22"/>
        </w:rPr>
        <w:t>con la presencia de Miguel Lorente</w:t>
      </w:r>
      <w:r w:rsidR="002E5052">
        <w:rPr>
          <w:rFonts w:ascii="Arial" w:hAnsi="Arial" w:cs="Arial"/>
          <w:sz w:val="22"/>
          <w:szCs w:val="22"/>
        </w:rPr>
        <w:t xml:space="preserve"> Acosta</w:t>
      </w:r>
      <w:r w:rsidR="00BE4375">
        <w:rPr>
          <w:rFonts w:ascii="Arial" w:hAnsi="Arial" w:cs="Arial"/>
          <w:sz w:val="22"/>
          <w:szCs w:val="22"/>
        </w:rPr>
        <w:t xml:space="preserve"> </w:t>
      </w:r>
      <w:r w:rsidR="005A6DDD">
        <w:rPr>
          <w:rFonts w:ascii="Arial" w:hAnsi="Arial" w:cs="Arial"/>
          <w:sz w:val="22"/>
          <w:szCs w:val="22"/>
        </w:rPr>
        <w:t xml:space="preserve">y Paz Lloria </w:t>
      </w:r>
      <w:r w:rsidR="00516587">
        <w:rPr>
          <w:rFonts w:ascii="Arial" w:hAnsi="Arial" w:cs="Arial"/>
          <w:sz w:val="22"/>
          <w:szCs w:val="22"/>
        </w:rPr>
        <w:t xml:space="preserve">García </w:t>
      </w:r>
      <w:r w:rsidR="004E721B">
        <w:rPr>
          <w:rFonts w:ascii="Arial" w:hAnsi="Arial" w:cs="Arial"/>
          <w:sz w:val="22"/>
          <w:szCs w:val="22"/>
        </w:rPr>
        <w:t xml:space="preserve">para hablar de </w:t>
      </w:r>
      <w:r w:rsidR="00516587">
        <w:rPr>
          <w:rFonts w:ascii="Arial" w:hAnsi="Arial" w:cs="Arial"/>
          <w:sz w:val="22"/>
          <w:szCs w:val="22"/>
        </w:rPr>
        <w:t>“Las violencias machistas y la desigualdad estructural de las mujeres”</w:t>
      </w:r>
      <w:r w:rsidR="004E721B">
        <w:rPr>
          <w:rFonts w:ascii="Arial" w:hAnsi="Arial" w:cs="Arial"/>
          <w:sz w:val="22"/>
          <w:szCs w:val="22"/>
        </w:rPr>
        <w:t xml:space="preserve">. La periodista </w:t>
      </w:r>
      <w:r w:rsidR="00516587">
        <w:rPr>
          <w:rFonts w:ascii="Arial" w:hAnsi="Arial" w:cs="Arial"/>
          <w:sz w:val="22"/>
          <w:szCs w:val="22"/>
        </w:rPr>
        <w:t>María José Martínez</w:t>
      </w:r>
      <w:r w:rsidR="004E721B">
        <w:rPr>
          <w:rFonts w:ascii="Arial" w:hAnsi="Arial" w:cs="Arial"/>
          <w:sz w:val="22"/>
          <w:szCs w:val="22"/>
        </w:rPr>
        <w:t xml:space="preserve"> </w:t>
      </w:r>
      <w:r w:rsidR="00295E29">
        <w:rPr>
          <w:rFonts w:ascii="Arial" w:hAnsi="Arial" w:cs="Arial"/>
          <w:sz w:val="22"/>
          <w:szCs w:val="22"/>
        </w:rPr>
        <w:t xml:space="preserve">es la encargada de moderar la mesa redonda, </w:t>
      </w:r>
      <w:r w:rsidR="004E721B">
        <w:rPr>
          <w:rFonts w:ascii="Arial" w:hAnsi="Arial" w:cs="Arial"/>
          <w:sz w:val="22"/>
          <w:szCs w:val="22"/>
        </w:rPr>
        <w:t xml:space="preserve">que tendrá lugar </w:t>
      </w:r>
      <w:r w:rsidR="00295E29">
        <w:rPr>
          <w:rFonts w:ascii="Arial" w:hAnsi="Arial" w:cs="Arial"/>
          <w:sz w:val="22"/>
          <w:szCs w:val="22"/>
        </w:rPr>
        <w:t xml:space="preserve">el miércoles 22 </w:t>
      </w:r>
      <w:r w:rsidR="004E721B">
        <w:rPr>
          <w:rFonts w:ascii="Arial" w:hAnsi="Arial" w:cs="Arial"/>
          <w:sz w:val="22"/>
          <w:szCs w:val="22"/>
        </w:rPr>
        <w:t>en el Salón de Actos del Rectorado</w:t>
      </w:r>
      <w:r w:rsidR="00220CE6">
        <w:rPr>
          <w:rFonts w:ascii="Arial" w:hAnsi="Arial" w:cs="Arial"/>
          <w:sz w:val="22"/>
          <w:szCs w:val="22"/>
        </w:rPr>
        <w:t>, a las 17:30 horas</w:t>
      </w:r>
      <w:r w:rsidR="004E721B">
        <w:rPr>
          <w:rFonts w:ascii="Arial" w:hAnsi="Arial" w:cs="Arial"/>
          <w:sz w:val="22"/>
          <w:szCs w:val="22"/>
        </w:rPr>
        <w:t>.</w:t>
      </w:r>
    </w:p>
    <w:p w14:paraId="3D9862C9" w14:textId="77777777" w:rsidR="00586F97" w:rsidRDefault="00586F97" w:rsidP="00327FA1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54EF3B39" w14:textId="73725A36" w:rsidR="00586F97" w:rsidRDefault="00580190" w:rsidP="00586F97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El </w:t>
      </w:r>
      <w:r w:rsidR="00CD663C">
        <w:rPr>
          <w:rFonts w:ascii="Arial" w:hAnsi="Arial" w:cs="Arial"/>
          <w:sz w:val="22"/>
          <w:szCs w:val="22"/>
        </w:rPr>
        <w:t>viernes</w:t>
      </w:r>
      <w:r>
        <w:rPr>
          <w:rFonts w:ascii="Arial" w:hAnsi="Arial" w:cs="Arial"/>
          <w:sz w:val="22"/>
          <w:szCs w:val="22"/>
        </w:rPr>
        <w:t xml:space="preserve"> 24 se presentará el libro </w:t>
      </w:r>
      <w:r w:rsidRPr="00580190">
        <w:rPr>
          <w:rFonts w:ascii="Arial" w:hAnsi="Arial" w:cs="Arial"/>
          <w:i/>
          <w:iCs/>
          <w:sz w:val="22"/>
          <w:szCs w:val="22"/>
        </w:rPr>
        <w:t>Que arda Troya</w:t>
      </w:r>
      <w:r>
        <w:rPr>
          <w:rFonts w:ascii="Arial" w:hAnsi="Arial" w:cs="Arial"/>
          <w:sz w:val="22"/>
          <w:szCs w:val="22"/>
        </w:rPr>
        <w:t>, de Montse Linares</w:t>
      </w:r>
      <w:r w:rsidR="00CD663C">
        <w:rPr>
          <w:rFonts w:ascii="Arial" w:hAnsi="Arial" w:cs="Arial"/>
          <w:sz w:val="22"/>
          <w:szCs w:val="22"/>
        </w:rPr>
        <w:t xml:space="preserve">, en la Biblioteca de la Facultad de Derecho y </w:t>
      </w:r>
      <w:r w:rsidR="00CD663C" w:rsidRPr="007168B4">
        <w:rPr>
          <w:rFonts w:ascii="Arial" w:hAnsi="Arial" w:cs="Arial"/>
          <w:sz w:val="22"/>
          <w:szCs w:val="22"/>
        </w:rPr>
        <w:t>CC.EE.</w:t>
      </w:r>
      <w:r w:rsidR="00CD663C">
        <w:rPr>
          <w:rFonts w:ascii="Arial" w:hAnsi="Arial" w:cs="Arial"/>
          <w:sz w:val="22"/>
          <w:szCs w:val="22"/>
        </w:rPr>
        <w:t xml:space="preserve"> Un acto que contará con la </w:t>
      </w:r>
      <w:r w:rsidR="00CD663C" w:rsidRPr="007168B4">
        <w:rPr>
          <w:rFonts w:ascii="Arial" w:hAnsi="Arial" w:cs="Arial"/>
          <w:sz w:val="22"/>
          <w:szCs w:val="22"/>
        </w:rPr>
        <w:t>participación de la vicedecana del Colegio de la Abogacía</w:t>
      </w:r>
      <w:r w:rsidR="0020448C" w:rsidRPr="00861790">
        <w:rPr>
          <w:rFonts w:ascii="Arial" w:hAnsi="Arial" w:cs="Arial"/>
          <w:sz w:val="22"/>
          <w:szCs w:val="22"/>
        </w:rPr>
        <w:t>,</w:t>
      </w:r>
      <w:r w:rsidR="00861790" w:rsidRPr="00861790">
        <w:rPr>
          <w:rFonts w:ascii="Arial" w:hAnsi="Arial" w:cs="Arial"/>
          <w:sz w:val="22"/>
          <w:szCs w:val="22"/>
        </w:rPr>
        <w:t xml:space="preserve"> Concepción Ortega</w:t>
      </w:r>
      <w:r w:rsidR="00861790">
        <w:rPr>
          <w:rFonts w:ascii="Arial" w:hAnsi="Arial" w:cs="Arial"/>
          <w:sz w:val="22"/>
          <w:szCs w:val="22"/>
        </w:rPr>
        <w:t xml:space="preserve"> Fernández</w:t>
      </w:r>
      <w:r w:rsidR="0020448C">
        <w:rPr>
          <w:rFonts w:ascii="Arial" w:hAnsi="Arial" w:cs="Arial"/>
          <w:sz w:val="22"/>
          <w:szCs w:val="22"/>
        </w:rPr>
        <w:t>,</w:t>
      </w:r>
      <w:r w:rsidR="00561B98">
        <w:rPr>
          <w:rFonts w:ascii="Arial" w:hAnsi="Arial" w:cs="Arial"/>
          <w:sz w:val="22"/>
          <w:szCs w:val="22"/>
        </w:rPr>
        <w:t xml:space="preserve"> y que dará comienzo a las 12:30 horas. </w:t>
      </w:r>
    </w:p>
    <w:p w14:paraId="55497DA5" w14:textId="6182B3D4" w:rsidR="0034501A" w:rsidRPr="007168B4" w:rsidRDefault="0034501A" w:rsidP="0034501A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7F6616ED" w14:textId="39F549F6" w:rsidR="0034501A" w:rsidRDefault="0034501A" w:rsidP="0034501A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 Facultad de Medicina y Enfermería, en colaboración con la Escuela de Arte y Superior de Diseño Mateo Inurria, se realizará una creación artística pictórica sobre los Bancos Rojos, como símbolo del compromiso y la solidaridad de la comunidad universitaria con las víctimas de violencia de género. El lema que figurará en los bancos es “La violencia de género es un problema de salud pública” y esta acción se llevará a cabo</w:t>
      </w:r>
      <w:r w:rsidR="000A2334">
        <w:rPr>
          <w:rFonts w:ascii="Arial" w:hAnsi="Arial" w:cs="Arial"/>
          <w:sz w:val="22"/>
          <w:szCs w:val="22"/>
        </w:rPr>
        <w:t xml:space="preserve"> el día 24</w:t>
      </w:r>
      <w:r>
        <w:rPr>
          <w:rFonts w:ascii="Arial" w:hAnsi="Arial" w:cs="Arial"/>
          <w:sz w:val="22"/>
          <w:szCs w:val="22"/>
        </w:rPr>
        <w:t>.</w:t>
      </w:r>
    </w:p>
    <w:p w14:paraId="158BFDA7" w14:textId="77777777" w:rsidR="0034501A" w:rsidRDefault="0034501A" w:rsidP="00586F97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04B1B222" w14:textId="70E1F8F0" w:rsidR="008952C8" w:rsidRPr="00332F81" w:rsidRDefault="008952C8" w:rsidP="00586F97">
      <w:pPr>
        <w:spacing w:line="360" w:lineRule="auto"/>
        <w:ind w:left="-567" w:right="-567"/>
        <w:jc w:val="both"/>
        <w:rPr>
          <w:rFonts w:ascii="Arial" w:hAnsi="Arial" w:cs="Arial"/>
          <w:color w:val="auto"/>
          <w:sz w:val="22"/>
          <w:szCs w:val="22"/>
        </w:rPr>
      </w:pPr>
      <w:r w:rsidRPr="00332F81">
        <w:rPr>
          <w:rFonts w:ascii="Arial" w:hAnsi="Arial" w:cs="Arial"/>
          <w:color w:val="auto"/>
          <w:sz w:val="22"/>
          <w:szCs w:val="22"/>
        </w:rPr>
        <w:t xml:space="preserve">El miércoles 29 en la Facultad de Filosofía y Letras se </w:t>
      </w:r>
      <w:r w:rsidR="000A2334" w:rsidRPr="00332F81">
        <w:rPr>
          <w:rFonts w:ascii="Arial" w:hAnsi="Arial" w:cs="Arial"/>
          <w:color w:val="auto"/>
          <w:sz w:val="22"/>
          <w:szCs w:val="22"/>
        </w:rPr>
        <w:t xml:space="preserve">iniciará la campaña </w:t>
      </w:r>
      <w:r w:rsidR="00332F81" w:rsidRPr="00332F81">
        <w:rPr>
          <w:rFonts w:ascii="Arial" w:hAnsi="Arial" w:cs="Arial"/>
          <w:color w:val="auto"/>
          <w:sz w:val="22"/>
          <w:szCs w:val="22"/>
        </w:rPr>
        <w:t>“</w:t>
      </w:r>
      <w:r w:rsidR="000A2334" w:rsidRPr="00332F81">
        <w:rPr>
          <w:rFonts w:ascii="Arial" w:hAnsi="Arial" w:cs="Arial"/>
          <w:color w:val="auto"/>
          <w:sz w:val="22"/>
          <w:szCs w:val="22"/>
        </w:rPr>
        <w:t>De la hoja al bosque de redes</w:t>
      </w:r>
      <w:r w:rsidR="00332F81" w:rsidRPr="00332F81">
        <w:rPr>
          <w:rFonts w:ascii="Arial" w:hAnsi="Arial" w:cs="Arial"/>
          <w:color w:val="auto"/>
          <w:sz w:val="22"/>
          <w:szCs w:val="22"/>
        </w:rPr>
        <w:t>”</w:t>
      </w:r>
      <w:r w:rsidR="000A2334" w:rsidRPr="00332F81">
        <w:rPr>
          <w:rFonts w:ascii="Arial" w:hAnsi="Arial" w:cs="Arial"/>
          <w:color w:val="auto"/>
          <w:sz w:val="22"/>
          <w:szCs w:val="22"/>
        </w:rPr>
        <w:t xml:space="preserve"> </w:t>
      </w:r>
      <w:r w:rsidRPr="00332F81">
        <w:rPr>
          <w:rFonts w:ascii="Arial" w:hAnsi="Arial" w:cs="Arial"/>
          <w:color w:val="auto"/>
          <w:sz w:val="22"/>
          <w:szCs w:val="22"/>
        </w:rPr>
        <w:t>para dar a conocer las iniciativas y servicios en materia de Igualdad en nuestra universidad.</w:t>
      </w:r>
    </w:p>
    <w:p w14:paraId="55AF1062" w14:textId="77777777" w:rsidR="008952C8" w:rsidRDefault="008952C8" w:rsidP="00586F97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66F4A08E" w14:textId="77D6C0DC" w:rsidR="00586F97" w:rsidRDefault="00586F97" w:rsidP="00586F97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cerrar </w:t>
      </w:r>
      <w:r w:rsidR="009222DB">
        <w:rPr>
          <w:rFonts w:ascii="Arial" w:hAnsi="Arial" w:cs="Arial"/>
          <w:sz w:val="22"/>
          <w:szCs w:val="22"/>
        </w:rPr>
        <w:t>las actividades d</w:t>
      </w:r>
      <w:r>
        <w:rPr>
          <w:rFonts w:ascii="Arial" w:hAnsi="Arial" w:cs="Arial"/>
          <w:sz w:val="22"/>
          <w:szCs w:val="22"/>
        </w:rPr>
        <w:t>e</w:t>
      </w:r>
      <w:r w:rsidR="009222DB">
        <w:rPr>
          <w:rFonts w:ascii="Arial" w:hAnsi="Arial" w:cs="Arial"/>
          <w:sz w:val="22"/>
          <w:szCs w:val="22"/>
        </w:rPr>
        <w:t xml:space="preserve"> este</w:t>
      </w:r>
      <w:r>
        <w:rPr>
          <w:rFonts w:ascii="Arial" w:hAnsi="Arial" w:cs="Arial"/>
          <w:sz w:val="22"/>
          <w:szCs w:val="22"/>
        </w:rPr>
        <w:t xml:space="preserve"> mes, el </w:t>
      </w:r>
      <w:r w:rsidR="00DE3E36">
        <w:rPr>
          <w:rFonts w:ascii="Arial" w:hAnsi="Arial" w:cs="Arial"/>
          <w:sz w:val="22"/>
          <w:szCs w:val="22"/>
        </w:rPr>
        <w:t xml:space="preserve">jueves 30 la </w:t>
      </w:r>
      <w:r w:rsidR="00DE3E36" w:rsidRPr="007168B4">
        <w:rPr>
          <w:rFonts w:ascii="Arial" w:hAnsi="Arial" w:cs="Arial"/>
          <w:sz w:val="22"/>
          <w:szCs w:val="22"/>
        </w:rPr>
        <w:t>Facultad de Ciencias del Trabajo</w:t>
      </w:r>
      <w:r w:rsidR="00DE3E36">
        <w:rPr>
          <w:rFonts w:ascii="Arial" w:hAnsi="Arial" w:cs="Arial"/>
          <w:sz w:val="22"/>
          <w:szCs w:val="22"/>
        </w:rPr>
        <w:t xml:space="preserve"> acogerá la mesa redonda </w:t>
      </w:r>
      <w:r w:rsidR="00DE3E36" w:rsidRPr="007168B4">
        <w:rPr>
          <w:rFonts w:ascii="Arial" w:hAnsi="Arial" w:cs="Arial"/>
          <w:sz w:val="22"/>
          <w:szCs w:val="22"/>
        </w:rPr>
        <w:t>“Violencia de género: perspectivas”</w:t>
      </w:r>
      <w:r w:rsidR="00DE3E36">
        <w:rPr>
          <w:rFonts w:ascii="Arial" w:hAnsi="Arial" w:cs="Arial"/>
          <w:sz w:val="22"/>
          <w:szCs w:val="22"/>
        </w:rPr>
        <w:t>, entre las 18 y las 20 horas</w:t>
      </w:r>
      <w:r w:rsidR="00E223F8">
        <w:rPr>
          <w:rFonts w:ascii="Arial" w:hAnsi="Arial" w:cs="Arial"/>
          <w:sz w:val="22"/>
          <w:szCs w:val="22"/>
        </w:rPr>
        <w:t xml:space="preserve"> en el Salón de Actos. </w:t>
      </w:r>
      <w:r w:rsidR="00B065C2">
        <w:rPr>
          <w:rFonts w:ascii="Arial" w:hAnsi="Arial" w:cs="Arial"/>
          <w:sz w:val="22"/>
          <w:szCs w:val="22"/>
        </w:rPr>
        <w:t>En ella participarán agentes y colectivos implicados en la lucha contra la violencia de género</w:t>
      </w:r>
      <w:r w:rsidR="003B75D0">
        <w:rPr>
          <w:rFonts w:ascii="Arial" w:hAnsi="Arial" w:cs="Arial"/>
          <w:sz w:val="22"/>
          <w:szCs w:val="22"/>
        </w:rPr>
        <w:t>, que ponen de manifiesto la necesidad de educar en la construcción de unas relaciones afectivas saludables.</w:t>
      </w:r>
    </w:p>
    <w:p w14:paraId="1F95783B" w14:textId="009D8444" w:rsidR="007168B4" w:rsidRDefault="007168B4" w:rsidP="007168B4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72293902" w14:textId="281812EA" w:rsidR="00BD32B3" w:rsidRDefault="00222F09" w:rsidP="00BD32B3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es habitual, e</w:t>
      </w:r>
      <w:r w:rsidR="00BD32B3">
        <w:rPr>
          <w:rFonts w:ascii="Arial" w:hAnsi="Arial" w:cs="Arial"/>
          <w:sz w:val="22"/>
          <w:szCs w:val="22"/>
        </w:rPr>
        <w:t xml:space="preserve">l día 24, a las 12:00h, se realizará un parón </w:t>
      </w:r>
      <w:r w:rsidR="00A37177">
        <w:rPr>
          <w:rFonts w:ascii="Arial" w:hAnsi="Arial" w:cs="Arial"/>
          <w:sz w:val="22"/>
          <w:szCs w:val="22"/>
        </w:rPr>
        <w:t xml:space="preserve">y se hará la </w:t>
      </w:r>
      <w:r w:rsidR="00BD32B3">
        <w:rPr>
          <w:rFonts w:ascii="Arial" w:hAnsi="Arial" w:cs="Arial"/>
          <w:sz w:val="22"/>
          <w:szCs w:val="22"/>
        </w:rPr>
        <w:t xml:space="preserve">lectura </w:t>
      </w:r>
      <w:r w:rsidR="00A37177">
        <w:rPr>
          <w:rFonts w:ascii="Arial" w:hAnsi="Arial" w:cs="Arial"/>
          <w:sz w:val="22"/>
          <w:szCs w:val="22"/>
        </w:rPr>
        <w:t>del M</w:t>
      </w:r>
      <w:r w:rsidR="00BD32B3">
        <w:rPr>
          <w:rFonts w:ascii="Arial" w:hAnsi="Arial" w:cs="Arial"/>
          <w:sz w:val="22"/>
          <w:szCs w:val="22"/>
        </w:rPr>
        <w:t>anifiesto 25N</w:t>
      </w:r>
      <w:r w:rsidR="00A37177">
        <w:rPr>
          <w:rFonts w:ascii="Arial" w:hAnsi="Arial" w:cs="Arial"/>
          <w:sz w:val="22"/>
          <w:szCs w:val="22"/>
        </w:rPr>
        <w:t xml:space="preserve"> en todos los centros y</w:t>
      </w:r>
      <w:r w:rsidR="00724F3C">
        <w:rPr>
          <w:rFonts w:ascii="Arial" w:hAnsi="Arial" w:cs="Arial"/>
          <w:sz w:val="22"/>
          <w:szCs w:val="22"/>
        </w:rPr>
        <w:t xml:space="preserve"> en</w:t>
      </w:r>
      <w:r w:rsidR="00A37177">
        <w:rPr>
          <w:rFonts w:ascii="Arial" w:hAnsi="Arial" w:cs="Arial"/>
          <w:sz w:val="22"/>
          <w:szCs w:val="22"/>
        </w:rPr>
        <w:t xml:space="preserve"> el Rectorado de la UCO</w:t>
      </w:r>
      <w:r w:rsidR="00842456">
        <w:rPr>
          <w:rFonts w:ascii="Arial" w:hAnsi="Arial" w:cs="Arial"/>
          <w:sz w:val="22"/>
          <w:szCs w:val="22"/>
        </w:rPr>
        <w:t xml:space="preserve">. </w:t>
      </w:r>
    </w:p>
    <w:p w14:paraId="245BD5E3" w14:textId="77777777" w:rsidR="00BD32B3" w:rsidRDefault="00BD32B3" w:rsidP="007168B4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08659B8D" w14:textId="77777777" w:rsidR="002B685B" w:rsidRDefault="002B685B" w:rsidP="007168B4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14:paraId="232B5A1F" w14:textId="77777777" w:rsidR="0034501A" w:rsidRDefault="0034501A" w:rsidP="007168B4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B91AD71" w14:textId="77777777" w:rsidR="002B685B" w:rsidRPr="00DF47C4" w:rsidRDefault="002B685B" w:rsidP="007168B4">
      <w:pPr>
        <w:spacing w:line="36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sectPr w:rsidR="002B685B" w:rsidRPr="00DF47C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AFACD7" w16cex:dateUtc="2023-11-05T18:37:00Z"/>
  <w16cex:commentExtensible w16cex:durableId="4244549F" w16cex:dateUtc="2023-11-05T19:12:00Z"/>
  <w16cex:commentExtensible w16cex:durableId="3E2F57B4" w16cex:dateUtc="2023-11-05T19:32:00Z"/>
  <w16cex:commentExtensible w16cex:durableId="61C55D33" w16cex:dateUtc="2023-11-05T19:24:00Z"/>
  <w16cex:commentExtensible w16cex:durableId="290F9B47" w16cex:dateUtc="2023-11-05T20:04:00Z"/>
  <w16cex:commentExtensible w16cex:durableId="78C7FDCE" w16cex:dateUtc="2023-11-05T18:38:00Z"/>
  <w16cex:commentExtensible w16cex:durableId="5F837D8A" w16cex:dateUtc="2023-11-05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87B23" w16cid:durableId="3EAFACD7"/>
  <w16cid:commentId w16cid:paraId="36460117" w16cid:durableId="4244549F"/>
  <w16cid:commentId w16cid:paraId="36A4ACCB" w16cid:durableId="3E2F57B4"/>
  <w16cid:commentId w16cid:paraId="7FBE09D1" w16cid:durableId="61C55D33"/>
  <w16cid:commentId w16cid:paraId="51339664" w16cid:durableId="290F9B47"/>
  <w16cid:commentId w16cid:paraId="083A9F05" w16cid:durableId="78C7FDCE"/>
  <w16cid:commentId w16cid:paraId="1A688342" w16cid:durableId="5F837D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2A08" w14:textId="77777777" w:rsidR="000A2334" w:rsidRDefault="000A2334" w:rsidP="006B5800">
      <w:r>
        <w:separator/>
      </w:r>
    </w:p>
  </w:endnote>
  <w:endnote w:type="continuationSeparator" w:id="0">
    <w:p w14:paraId="36717E86" w14:textId="77777777" w:rsidR="000A2334" w:rsidRDefault="000A2334" w:rsidP="006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0092" w14:textId="77777777" w:rsidR="000A2334" w:rsidRDefault="000A2334" w:rsidP="006B5800">
      <w:r>
        <w:separator/>
      </w:r>
    </w:p>
  </w:footnote>
  <w:footnote w:type="continuationSeparator" w:id="0">
    <w:p w14:paraId="38F446FA" w14:textId="77777777" w:rsidR="000A2334" w:rsidRDefault="000A2334" w:rsidP="006B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D19E" w14:textId="77777777" w:rsidR="000A2334" w:rsidRDefault="000A233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46D7365" wp14:editId="75F09705">
          <wp:simplePos x="0" y="0"/>
          <wp:positionH relativeFrom="margin">
            <wp:posOffset>4739640</wp:posOffset>
          </wp:positionH>
          <wp:positionV relativeFrom="paragraph">
            <wp:posOffset>245745</wp:posOffset>
          </wp:positionV>
          <wp:extent cx="597811" cy="8858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11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9DE96E6" wp14:editId="5B4FC79A">
          <wp:extent cx="1419225" cy="14192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VERSION_HORIZONTAL_Mesa-de-trabajo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343"/>
    <w:multiLevelType w:val="hybridMultilevel"/>
    <w:tmpl w:val="A4D4046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F421984"/>
    <w:multiLevelType w:val="hybridMultilevel"/>
    <w:tmpl w:val="E6000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79A5"/>
    <w:multiLevelType w:val="hybridMultilevel"/>
    <w:tmpl w:val="E684DF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7E0D"/>
    <w:multiLevelType w:val="hybridMultilevel"/>
    <w:tmpl w:val="1EFE4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1993"/>
    <w:multiLevelType w:val="hybridMultilevel"/>
    <w:tmpl w:val="DC88E2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17C9"/>
    <w:multiLevelType w:val="hybridMultilevel"/>
    <w:tmpl w:val="684226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0365E"/>
    <w:multiLevelType w:val="hybridMultilevel"/>
    <w:tmpl w:val="BAD2A7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60E4A"/>
    <w:multiLevelType w:val="hybridMultilevel"/>
    <w:tmpl w:val="478639CE"/>
    <w:lvl w:ilvl="0" w:tplc="6EAAF8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B4B049A"/>
    <w:multiLevelType w:val="hybridMultilevel"/>
    <w:tmpl w:val="8BE422F2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A1"/>
    <w:rsid w:val="00073F94"/>
    <w:rsid w:val="000820A0"/>
    <w:rsid w:val="00082484"/>
    <w:rsid w:val="00083935"/>
    <w:rsid w:val="00090CED"/>
    <w:rsid w:val="000A2334"/>
    <w:rsid w:val="000A582A"/>
    <w:rsid w:val="00134AF8"/>
    <w:rsid w:val="00172FB0"/>
    <w:rsid w:val="00182E2E"/>
    <w:rsid w:val="001840BB"/>
    <w:rsid w:val="00186E45"/>
    <w:rsid w:val="001D0FC3"/>
    <w:rsid w:val="001D2533"/>
    <w:rsid w:val="001E38C8"/>
    <w:rsid w:val="001E7F3C"/>
    <w:rsid w:val="0020448C"/>
    <w:rsid w:val="00220CE6"/>
    <w:rsid w:val="00222F09"/>
    <w:rsid w:val="00223954"/>
    <w:rsid w:val="002260AD"/>
    <w:rsid w:val="002363CF"/>
    <w:rsid w:val="0024534C"/>
    <w:rsid w:val="002534DD"/>
    <w:rsid w:val="00275DC1"/>
    <w:rsid w:val="00280B76"/>
    <w:rsid w:val="002928F0"/>
    <w:rsid w:val="00295E29"/>
    <w:rsid w:val="002A155A"/>
    <w:rsid w:val="002B2F71"/>
    <w:rsid w:val="002B685B"/>
    <w:rsid w:val="002C3D98"/>
    <w:rsid w:val="002C69E5"/>
    <w:rsid w:val="002D7EB0"/>
    <w:rsid w:val="002E5052"/>
    <w:rsid w:val="00303FEB"/>
    <w:rsid w:val="00327FA1"/>
    <w:rsid w:val="00332F81"/>
    <w:rsid w:val="00340CF0"/>
    <w:rsid w:val="00344361"/>
    <w:rsid w:val="0034501A"/>
    <w:rsid w:val="00357F13"/>
    <w:rsid w:val="003611B0"/>
    <w:rsid w:val="00377C01"/>
    <w:rsid w:val="003B75D0"/>
    <w:rsid w:val="003C59EB"/>
    <w:rsid w:val="003D7848"/>
    <w:rsid w:val="00415F81"/>
    <w:rsid w:val="00440DFF"/>
    <w:rsid w:val="004546F4"/>
    <w:rsid w:val="004700A1"/>
    <w:rsid w:val="0047316C"/>
    <w:rsid w:val="004A5149"/>
    <w:rsid w:val="004B4101"/>
    <w:rsid w:val="004C6BB6"/>
    <w:rsid w:val="004D7B18"/>
    <w:rsid w:val="004E721B"/>
    <w:rsid w:val="005006DB"/>
    <w:rsid w:val="00516587"/>
    <w:rsid w:val="00542D9E"/>
    <w:rsid w:val="0054409E"/>
    <w:rsid w:val="00561B98"/>
    <w:rsid w:val="005657C3"/>
    <w:rsid w:val="00567525"/>
    <w:rsid w:val="00571366"/>
    <w:rsid w:val="00580190"/>
    <w:rsid w:val="00586F97"/>
    <w:rsid w:val="005A1456"/>
    <w:rsid w:val="005A6DDD"/>
    <w:rsid w:val="005D331E"/>
    <w:rsid w:val="0063531A"/>
    <w:rsid w:val="00660CEB"/>
    <w:rsid w:val="00673FE1"/>
    <w:rsid w:val="0067727E"/>
    <w:rsid w:val="00683F77"/>
    <w:rsid w:val="00686EC3"/>
    <w:rsid w:val="006B5800"/>
    <w:rsid w:val="00704585"/>
    <w:rsid w:val="007168B4"/>
    <w:rsid w:val="00721BDF"/>
    <w:rsid w:val="00724F3C"/>
    <w:rsid w:val="00740FCB"/>
    <w:rsid w:val="00747204"/>
    <w:rsid w:val="00756BF1"/>
    <w:rsid w:val="00793687"/>
    <w:rsid w:val="007A241B"/>
    <w:rsid w:val="007B1EC0"/>
    <w:rsid w:val="007F2643"/>
    <w:rsid w:val="0081182B"/>
    <w:rsid w:val="00826268"/>
    <w:rsid w:val="00827DE2"/>
    <w:rsid w:val="00842456"/>
    <w:rsid w:val="00853E00"/>
    <w:rsid w:val="00861790"/>
    <w:rsid w:val="00886986"/>
    <w:rsid w:val="008952C8"/>
    <w:rsid w:val="008E692D"/>
    <w:rsid w:val="009222DB"/>
    <w:rsid w:val="0093267C"/>
    <w:rsid w:val="00934753"/>
    <w:rsid w:val="009833B5"/>
    <w:rsid w:val="00A04877"/>
    <w:rsid w:val="00A10E74"/>
    <w:rsid w:val="00A16C70"/>
    <w:rsid w:val="00A21EF4"/>
    <w:rsid w:val="00A25F5E"/>
    <w:rsid w:val="00A37177"/>
    <w:rsid w:val="00A56EF7"/>
    <w:rsid w:val="00A646C9"/>
    <w:rsid w:val="00A72F4E"/>
    <w:rsid w:val="00A95BB9"/>
    <w:rsid w:val="00AA043F"/>
    <w:rsid w:val="00AB2DE0"/>
    <w:rsid w:val="00AD0BED"/>
    <w:rsid w:val="00AD2174"/>
    <w:rsid w:val="00AE29CD"/>
    <w:rsid w:val="00AF191D"/>
    <w:rsid w:val="00B065C2"/>
    <w:rsid w:val="00B42C16"/>
    <w:rsid w:val="00B54019"/>
    <w:rsid w:val="00B55CB0"/>
    <w:rsid w:val="00B56557"/>
    <w:rsid w:val="00BA59DD"/>
    <w:rsid w:val="00BD32B3"/>
    <w:rsid w:val="00BE4375"/>
    <w:rsid w:val="00C007BA"/>
    <w:rsid w:val="00C56836"/>
    <w:rsid w:val="00C64C89"/>
    <w:rsid w:val="00C84B76"/>
    <w:rsid w:val="00CA2465"/>
    <w:rsid w:val="00CD663C"/>
    <w:rsid w:val="00CE4BF8"/>
    <w:rsid w:val="00CF5B77"/>
    <w:rsid w:val="00D442DA"/>
    <w:rsid w:val="00D55603"/>
    <w:rsid w:val="00D837B4"/>
    <w:rsid w:val="00D9067A"/>
    <w:rsid w:val="00DB5B36"/>
    <w:rsid w:val="00DC2199"/>
    <w:rsid w:val="00DD3B8D"/>
    <w:rsid w:val="00DE3E36"/>
    <w:rsid w:val="00DF47C4"/>
    <w:rsid w:val="00E223F8"/>
    <w:rsid w:val="00E34BCA"/>
    <w:rsid w:val="00E542E2"/>
    <w:rsid w:val="00EE039F"/>
    <w:rsid w:val="00EE2301"/>
    <w:rsid w:val="00EE5F0F"/>
    <w:rsid w:val="00F12308"/>
    <w:rsid w:val="00F1780E"/>
    <w:rsid w:val="00F46128"/>
    <w:rsid w:val="00F51631"/>
    <w:rsid w:val="00F52872"/>
    <w:rsid w:val="00F678EF"/>
    <w:rsid w:val="00F934EB"/>
    <w:rsid w:val="00F93D51"/>
    <w:rsid w:val="00F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EF8B"/>
  <w15:chartTrackingRefBased/>
  <w15:docId w15:val="{B2D9304B-9BF4-4B29-9AE0-DA40280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FA1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DF47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B58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80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B58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80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585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4546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46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46F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6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6F4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1E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353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1A325D1-405E-478D-AE78-81268652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2</cp:revision>
  <cp:lastPrinted>2023-11-07T09:16:00Z</cp:lastPrinted>
  <dcterms:created xsi:type="dcterms:W3CDTF">2023-11-07T09:27:00Z</dcterms:created>
  <dcterms:modified xsi:type="dcterms:W3CDTF">2023-11-07T09:27:00Z</dcterms:modified>
</cp:coreProperties>
</file>